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023-26-163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LB034 Maler- und Lackierarbeiten | Musikschule Tübingen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Maler- , Tapezier- und Lackierarbeiten | Musikschule Tübingen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